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161B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2312" w:hAnsi="方正仿宋_GB2312" w:eastAsia="方正仿宋_GB2312" w:cs="方正仿宋_GB2312"/>
          <w:b/>
          <w:bCs/>
          <w:sz w:val="72"/>
          <w:szCs w:val="72"/>
          <w:lang w:val="en-US" w:eastAsia="zh-CN"/>
        </w:rPr>
      </w:pPr>
      <w:r>
        <w:rPr>
          <w:rFonts w:hint="eastAsia" w:ascii="方正仿宋_GB2312" w:hAnsi="方正仿宋_GB2312" w:eastAsia="方正仿宋_GB2312" w:cs="方正仿宋_GB2312"/>
          <w:b/>
          <w:bCs/>
          <w:sz w:val="72"/>
          <w:szCs w:val="72"/>
          <w:lang w:val="en-US" w:eastAsia="zh-CN"/>
        </w:rPr>
        <w:t>深圳市新华医院采购项目报名资料</w:t>
      </w:r>
    </w:p>
    <w:p w14:paraId="1042AAFE">
      <w:pPr>
        <w:rPr>
          <w:rFonts w:hint="eastAsia" w:ascii="方正仿宋_GB2312" w:hAnsi="方正仿宋_GB2312" w:eastAsia="方正仿宋_GB2312" w:cs="方正仿宋_GB2312"/>
          <w:sz w:val="40"/>
          <w:szCs w:val="48"/>
          <w:lang w:val="en-US" w:eastAsia="zh-CN"/>
        </w:rPr>
      </w:pPr>
    </w:p>
    <w:p w14:paraId="65F5986D">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方正仿宋_GB2312" w:cs="Times New Roman"/>
          <w:sz w:val="40"/>
          <w:szCs w:val="48"/>
          <w:lang w:val="en-US" w:eastAsia="zh-CN"/>
        </w:rPr>
      </w:pPr>
      <w:r>
        <w:rPr>
          <w:rFonts w:hint="default" w:ascii="Times New Roman" w:hAnsi="Times New Roman" w:eastAsia="方正仿宋_GB2312" w:cs="Times New Roman"/>
          <w:sz w:val="40"/>
          <w:szCs w:val="48"/>
          <w:lang w:val="en-US" w:eastAsia="zh-CN"/>
        </w:rPr>
        <w:t>采购项目编号：XH-SB-2026001</w:t>
      </w:r>
    </w:p>
    <w:p w14:paraId="6F7BE74B">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方正仿宋_GB2312" w:cs="Times New Roman"/>
          <w:sz w:val="40"/>
          <w:szCs w:val="48"/>
          <w:lang w:val="en-US" w:eastAsia="zh-CN"/>
        </w:rPr>
      </w:pPr>
      <w:r>
        <w:rPr>
          <w:rFonts w:hint="default" w:ascii="Times New Roman" w:hAnsi="Times New Roman" w:eastAsia="方正仿宋_GB2312" w:cs="Times New Roman"/>
          <w:sz w:val="40"/>
          <w:szCs w:val="48"/>
          <w:lang w:val="en-US" w:eastAsia="zh-CN"/>
        </w:rPr>
        <w:t>采购项目名称：碳13呼气检测仪</w:t>
      </w:r>
    </w:p>
    <w:p w14:paraId="45D742DC">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方正仿宋_GB2312" w:cs="Times New Roman"/>
          <w:sz w:val="40"/>
          <w:szCs w:val="48"/>
          <w:lang w:val="en-US" w:eastAsia="zh-CN"/>
        </w:rPr>
      </w:pPr>
      <w:r>
        <w:rPr>
          <w:rFonts w:hint="default" w:ascii="Times New Roman" w:hAnsi="Times New Roman" w:eastAsia="方正仿宋_GB2312" w:cs="Times New Roman"/>
          <w:sz w:val="40"/>
          <w:szCs w:val="48"/>
          <w:lang w:val="en-US" w:eastAsia="zh-CN"/>
        </w:rPr>
        <w:t>报名供应商：</w:t>
      </w:r>
    </w:p>
    <w:p w14:paraId="7FC06A9A">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方正仿宋_GB2312" w:cs="Times New Roman"/>
          <w:sz w:val="40"/>
          <w:szCs w:val="48"/>
          <w:lang w:val="en-US" w:eastAsia="zh-CN"/>
        </w:rPr>
      </w:pPr>
      <w:r>
        <w:rPr>
          <w:rFonts w:hint="default" w:ascii="Times New Roman" w:hAnsi="Times New Roman" w:eastAsia="方正仿宋_GB2312" w:cs="Times New Roman"/>
          <w:sz w:val="40"/>
          <w:szCs w:val="48"/>
          <w:lang w:val="en-US" w:eastAsia="zh-CN"/>
        </w:rPr>
        <w:t>联系人：</w:t>
      </w:r>
    </w:p>
    <w:p w14:paraId="162F192D">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方正仿宋_GB2312" w:cs="Times New Roman"/>
          <w:sz w:val="40"/>
          <w:szCs w:val="48"/>
          <w:lang w:val="en-US" w:eastAsia="zh-CN"/>
        </w:rPr>
      </w:pPr>
      <w:r>
        <w:rPr>
          <w:rFonts w:hint="default" w:ascii="Times New Roman" w:hAnsi="Times New Roman" w:eastAsia="方正仿宋_GB2312" w:cs="Times New Roman"/>
          <w:sz w:val="40"/>
          <w:szCs w:val="48"/>
          <w:lang w:val="en-US" w:eastAsia="zh-CN"/>
        </w:rPr>
        <w:t>联系电话:</w:t>
      </w:r>
    </w:p>
    <w:p w14:paraId="166E39B6">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方正仿宋_GB2312" w:cs="Times New Roman"/>
          <w:sz w:val="40"/>
          <w:szCs w:val="48"/>
          <w:lang w:val="en-US" w:eastAsia="zh-CN"/>
        </w:rPr>
      </w:pPr>
      <w:r>
        <w:rPr>
          <w:rFonts w:hint="default" w:ascii="Times New Roman" w:hAnsi="Times New Roman" w:eastAsia="方正仿宋_GB2312" w:cs="Times New Roman"/>
          <w:sz w:val="40"/>
          <w:szCs w:val="48"/>
          <w:lang w:val="en-US" w:eastAsia="zh-CN"/>
        </w:rPr>
        <w:t>联系邮箱：</w:t>
      </w:r>
    </w:p>
    <w:tbl>
      <w:tblPr>
        <w:tblStyle w:val="2"/>
        <w:tblpPr w:leftFromText="180" w:rightFromText="180" w:vertAnchor="text" w:horzAnchor="page" w:tblpX="864" w:tblpY="243"/>
        <w:tblOverlap w:val="never"/>
        <w:tblW w:w="1040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7"/>
        <w:gridCol w:w="1199"/>
        <w:gridCol w:w="1149"/>
        <w:gridCol w:w="803"/>
        <w:gridCol w:w="874"/>
        <w:gridCol w:w="1051"/>
        <w:gridCol w:w="846"/>
        <w:gridCol w:w="846"/>
        <w:gridCol w:w="900"/>
        <w:gridCol w:w="846"/>
        <w:gridCol w:w="1241"/>
      </w:tblGrid>
      <w:tr w14:paraId="1811F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402" w:type="dxa"/>
            <w:gridSpan w:val="11"/>
            <w:tcBorders>
              <w:top w:val="single" w:color="auto" w:sz="4" w:space="0"/>
              <w:left w:val="single" w:color="auto" w:sz="4" w:space="0"/>
              <w:bottom w:val="single" w:color="auto" w:sz="4" w:space="0"/>
              <w:right w:val="single" w:color="auto" w:sz="4" w:space="0"/>
            </w:tcBorders>
            <w:noWrap w:val="0"/>
            <w:vAlign w:val="center"/>
          </w:tcPr>
          <w:p w14:paraId="104FDDF6">
            <w:pPr>
              <w:tabs>
                <w:tab w:val="left" w:pos="315"/>
                <w:tab w:val="left" w:pos="510"/>
              </w:tabs>
              <w:adjustRightInd w:val="0"/>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b/>
                <w:bCs/>
                <w:szCs w:val="21"/>
                <w:lang w:val="zh-CN"/>
              </w:rPr>
              <w:t>一、</w:t>
            </w:r>
            <w:r>
              <w:rPr>
                <w:rFonts w:hint="eastAsia" w:asciiTheme="minorEastAsia" w:hAnsiTheme="minorEastAsia" w:eastAsiaTheme="minorEastAsia" w:cstheme="minorEastAsia"/>
                <w:b/>
                <w:bCs/>
                <w:szCs w:val="21"/>
                <w:lang w:val="zh-CN"/>
              </w:rPr>
              <w:tab/>
            </w:r>
            <w:r>
              <w:rPr>
                <w:rFonts w:hint="eastAsia" w:asciiTheme="minorEastAsia" w:hAnsiTheme="minorEastAsia" w:eastAsiaTheme="minorEastAsia" w:cstheme="minorEastAsia"/>
                <w:b/>
                <w:bCs/>
                <w:szCs w:val="21"/>
                <w:lang w:val="en-US" w:eastAsia="zh-CN"/>
              </w:rPr>
              <w:t>设备报价</w:t>
            </w:r>
            <w:r>
              <w:rPr>
                <w:rFonts w:hint="eastAsia" w:asciiTheme="minorEastAsia" w:hAnsiTheme="minorEastAsia" w:eastAsiaTheme="minorEastAsia" w:cstheme="minorEastAsia"/>
                <w:b/>
                <w:bCs/>
                <w:szCs w:val="21"/>
                <w:lang w:val="zh-CN"/>
              </w:rPr>
              <w:t>表</w:t>
            </w:r>
          </w:p>
        </w:tc>
      </w:tr>
      <w:tr w14:paraId="3AA7F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0B247716">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序号</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04B3323E">
            <w:pPr>
              <w:tabs>
                <w:tab w:val="left" w:pos="837"/>
              </w:tabs>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en-US" w:eastAsia="zh-CN"/>
              </w:rPr>
              <w:t>设备</w:t>
            </w:r>
            <w:r>
              <w:rPr>
                <w:rFonts w:hint="eastAsia" w:asciiTheme="minorEastAsia" w:hAnsiTheme="minorEastAsia" w:eastAsiaTheme="minorEastAsia" w:cstheme="minorEastAsia"/>
                <w:szCs w:val="21"/>
                <w:lang w:val="zh-CN"/>
              </w:rPr>
              <w:t>名称</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6D7B981D">
            <w:pPr>
              <w:tabs>
                <w:tab w:val="left" w:pos="837"/>
              </w:tabs>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制造商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7DF79388">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品牌</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351819CB">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原产地</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50CC0CBA">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规格型号</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03FBE336">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数量</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099996AE">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单</w:t>
            </w:r>
            <w:r>
              <w:rPr>
                <w:rFonts w:hint="eastAsia" w:asciiTheme="minorEastAsia" w:hAnsiTheme="minorEastAsia" w:eastAsiaTheme="minorEastAsia" w:cstheme="minorEastAsia"/>
                <w:szCs w:val="21"/>
              </w:rPr>
              <w:t>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E653495">
            <w:pPr>
              <w:adjustRightIn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单价</w:t>
            </w:r>
            <w:r>
              <w:rPr>
                <w:rFonts w:hint="eastAsia" w:asciiTheme="minorEastAsia" w:hAnsiTheme="minorEastAsia" w:eastAsiaTheme="minorEastAsia" w:cstheme="minorEastAsia"/>
                <w:szCs w:val="21"/>
                <w:lang w:val="en-US" w:eastAsia="zh-CN"/>
              </w:rPr>
              <w:t>（元）</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18D8F3F8">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总价</w:t>
            </w:r>
            <w:r>
              <w:rPr>
                <w:rFonts w:hint="eastAsia" w:asciiTheme="minorEastAsia" w:hAnsiTheme="minorEastAsia" w:eastAsiaTheme="minorEastAsia" w:cstheme="minorEastAsia"/>
                <w:szCs w:val="21"/>
                <w:lang w:val="en-US" w:eastAsia="zh-CN"/>
              </w:rPr>
              <w:t>（元）</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1195126E">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备注</w:t>
            </w:r>
          </w:p>
        </w:tc>
      </w:tr>
      <w:tr w14:paraId="155F9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5B002094">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0BE56AE9">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14:paraId="1973B46B">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3FD4E689">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64320A98">
            <w:pPr>
              <w:adjustRightInd w:val="0"/>
              <w:jc w:val="center"/>
              <w:rPr>
                <w:rFonts w:hint="eastAsia" w:asciiTheme="minorEastAsia" w:hAnsiTheme="minorEastAsia" w:eastAsiaTheme="minorEastAsia" w:cstheme="minorEastAsia"/>
                <w:szCs w:val="21"/>
                <w:lang w:val="zh-CN"/>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76D4252B">
            <w:pPr>
              <w:adjustRightInd w:val="0"/>
              <w:jc w:val="center"/>
              <w:rPr>
                <w:rFonts w:hint="eastAsia" w:asciiTheme="minorEastAsia" w:hAnsiTheme="minorEastAsia" w:eastAsiaTheme="minorEastAsia" w:cstheme="minorEastAsia"/>
                <w:szCs w:val="21"/>
                <w:lang w:val="zh-CN"/>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56EC8F68">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szCs w:val="21"/>
                <w:lang w:val="zh-CN"/>
              </w:rPr>
            </w:pPr>
            <w:bookmarkStart w:id="0" w:name="_GoBack"/>
            <w:bookmarkEnd w:id="0"/>
          </w:p>
        </w:tc>
        <w:tc>
          <w:tcPr>
            <w:tcW w:w="846" w:type="dxa"/>
            <w:tcBorders>
              <w:top w:val="single" w:color="auto" w:sz="4" w:space="0"/>
              <w:left w:val="single" w:color="auto" w:sz="4" w:space="0"/>
              <w:bottom w:val="single" w:color="auto" w:sz="4" w:space="0"/>
              <w:right w:val="single" w:color="auto" w:sz="4" w:space="0"/>
            </w:tcBorders>
            <w:noWrap w:val="0"/>
            <w:vAlign w:val="center"/>
          </w:tcPr>
          <w:p w14:paraId="61F774E7">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59C11AC">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33F97227">
            <w:pPr>
              <w:adjustRightInd w:val="0"/>
              <w:jc w:val="center"/>
              <w:rPr>
                <w:rFonts w:hint="eastAsia" w:asciiTheme="minorEastAsia" w:hAnsiTheme="minorEastAsia" w:eastAsiaTheme="minorEastAsia" w:cstheme="minorEastAsia"/>
                <w:szCs w:val="21"/>
                <w:lang w:val="zh-CN"/>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209C53C4">
            <w:pPr>
              <w:adjustRightInd w:val="0"/>
              <w:jc w:val="center"/>
              <w:rPr>
                <w:rFonts w:hint="eastAsia" w:asciiTheme="minorEastAsia" w:hAnsiTheme="minorEastAsia" w:eastAsiaTheme="minorEastAsia" w:cstheme="minorEastAsia"/>
                <w:szCs w:val="21"/>
                <w:lang w:val="zh-CN"/>
              </w:rPr>
            </w:pPr>
          </w:p>
        </w:tc>
      </w:tr>
      <w:tr w14:paraId="14943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0402" w:type="dxa"/>
            <w:gridSpan w:val="11"/>
            <w:tcBorders>
              <w:top w:val="single" w:color="auto" w:sz="4" w:space="0"/>
              <w:left w:val="single" w:color="auto" w:sz="4" w:space="0"/>
              <w:bottom w:val="single" w:color="auto" w:sz="4" w:space="0"/>
              <w:right w:val="single" w:color="auto" w:sz="4" w:space="0"/>
            </w:tcBorders>
            <w:noWrap w:val="0"/>
            <w:vAlign w:val="center"/>
          </w:tcPr>
          <w:p w14:paraId="45E298CA">
            <w:pPr>
              <w:tabs>
                <w:tab w:val="left" w:pos="315"/>
                <w:tab w:val="left" w:pos="510"/>
              </w:tabs>
              <w:adjustRightInd w:val="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b/>
                <w:bCs/>
                <w:szCs w:val="21"/>
                <w:lang w:val="en-US" w:eastAsia="zh-CN"/>
              </w:rPr>
              <w:t>二、耗材</w:t>
            </w:r>
            <w:r>
              <w:rPr>
                <w:rFonts w:hint="eastAsia" w:asciiTheme="minorEastAsia" w:hAnsiTheme="minorEastAsia" w:cstheme="minorEastAsia"/>
                <w:b/>
                <w:bCs/>
                <w:szCs w:val="21"/>
                <w:lang w:val="en-US" w:eastAsia="zh-CN"/>
              </w:rPr>
              <w:t>/药品</w:t>
            </w:r>
            <w:r>
              <w:rPr>
                <w:rFonts w:hint="eastAsia" w:asciiTheme="minorEastAsia" w:hAnsiTheme="minorEastAsia" w:eastAsiaTheme="minorEastAsia" w:cstheme="minorEastAsia"/>
                <w:b/>
                <w:bCs/>
                <w:szCs w:val="21"/>
                <w:lang w:val="en-US" w:eastAsia="zh-CN"/>
              </w:rPr>
              <w:t>报价表</w:t>
            </w:r>
          </w:p>
        </w:tc>
      </w:tr>
      <w:tr w14:paraId="07EF8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360B4E3D">
            <w:pPr>
              <w:adjustRightIn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序号</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E436099">
            <w:pPr>
              <w:tabs>
                <w:tab w:val="left" w:pos="837"/>
              </w:tabs>
              <w:adjustRightInd w:val="0"/>
              <w:jc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Cs w:val="21"/>
                <w:lang w:val="en-US" w:eastAsia="zh-CN"/>
              </w:rPr>
              <w:t>医用耗材</w:t>
            </w:r>
            <w:r>
              <w:rPr>
                <w:rFonts w:hint="eastAsia" w:asciiTheme="minorEastAsia" w:hAnsiTheme="minorEastAsia" w:cstheme="minorEastAsia"/>
                <w:szCs w:val="21"/>
                <w:lang w:val="en-US" w:eastAsia="zh-CN"/>
              </w:rPr>
              <w:t>/药品</w:t>
            </w:r>
            <w:r>
              <w:rPr>
                <w:rFonts w:hint="eastAsia" w:asciiTheme="minorEastAsia" w:hAnsiTheme="minorEastAsia" w:eastAsiaTheme="minorEastAsia" w:cstheme="minorEastAsia"/>
                <w:szCs w:val="21"/>
                <w:lang w:val="en-US" w:eastAsia="zh-CN"/>
              </w:rPr>
              <w:t>名称</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70C78E33">
            <w:pPr>
              <w:tabs>
                <w:tab w:val="left" w:pos="837"/>
              </w:tabs>
              <w:adjustRightInd w:val="0"/>
              <w:jc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cstheme="minorEastAsia"/>
                <w:szCs w:val="21"/>
                <w:lang w:val="en-US" w:eastAsia="zh-CN"/>
              </w:rPr>
              <w:t>阳光平台代码/</w:t>
            </w:r>
            <w:r>
              <w:rPr>
                <w:rFonts w:hint="eastAsia" w:asciiTheme="minorEastAsia" w:hAnsiTheme="minorEastAsia" w:eastAsiaTheme="minorEastAsia" w:cstheme="minorEastAsia"/>
                <w:szCs w:val="21"/>
                <w:lang w:val="en-US" w:eastAsia="zh-CN"/>
              </w:rPr>
              <w:t>平台药交ID</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7F2B7640">
            <w:pPr>
              <w:adjustRightInd w:val="0"/>
              <w:jc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规格</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182C7D5B">
            <w:pPr>
              <w:adjustRightInd w:val="0"/>
              <w:jc w:val="center"/>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en-US" w:eastAsia="zh-CN"/>
              </w:rPr>
              <w:t>型号</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2969A31A">
            <w:pPr>
              <w:adjustRightInd w:val="0"/>
              <w:jc w:val="center"/>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en-US" w:eastAsia="zh-CN"/>
              </w:rPr>
              <w:t>单位</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6C4F0835">
            <w:pPr>
              <w:adjustRightInd w:val="0"/>
              <w:jc w:val="center"/>
              <w:rPr>
                <w:rFonts w:hint="eastAsia" w:asciiTheme="minorEastAsia" w:hAnsiTheme="minorEastAsia" w:eastAsiaTheme="minorEastAsia" w:cstheme="minorEastAsia"/>
                <w:szCs w:val="21"/>
                <w:lang w:val="zh-CN" w:eastAsia="zh-CN"/>
              </w:rPr>
            </w:pPr>
            <w:r>
              <w:rPr>
                <w:rFonts w:hint="eastAsia" w:asciiTheme="minorEastAsia" w:hAnsiTheme="minorEastAsia" w:eastAsiaTheme="minorEastAsia" w:cstheme="minorEastAsia"/>
                <w:szCs w:val="21"/>
                <w:lang w:val="en-US" w:eastAsia="zh-CN"/>
              </w:rPr>
              <w:t>报价（元）</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52A76F8E">
            <w:pPr>
              <w:adjustRightInd w:val="0"/>
              <w:jc w:val="center"/>
              <w:rPr>
                <w:rFonts w:hint="eastAsia" w:asciiTheme="minorEastAsia" w:hAnsiTheme="minorEastAsia" w:eastAsiaTheme="minorEastAsia" w:cstheme="minorEastAsia"/>
                <w:color w:val="000000"/>
                <w:kern w:val="0"/>
                <w:sz w:val="21"/>
                <w:szCs w:val="21"/>
                <w:lang w:val="zh-CN" w:eastAsia="zh-CN" w:bidi="ar"/>
              </w:rPr>
            </w:pPr>
            <w:r>
              <w:rPr>
                <w:rFonts w:hint="eastAsia" w:asciiTheme="minorEastAsia" w:hAnsiTheme="minorEastAsia" w:eastAsiaTheme="minorEastAsia" w:cstheme="minorEastAsia"/>
                <w:szCs w:val="21"/>
                <w:lang w:val="en-US" w:eastAsia="zh-CN"/>
              </w:rPr>
              <w:t>挂网价（元）</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CE59239">
            <w:pPr>
              <w:adjustRightInd w:val="0"/>
              <w:jc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Cs w:val="21"/>
                <w:lang w:val="en-US" w:eastAsia="zh-CN"/>
              </w:rPr>
              <w:t>专用/通用</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3FB4644C">
            <w:pPr>
              <w:adjustRightInd w:val="0"/>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生产厂家</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3A1D88E">
            <w:pPr>
              <w:adjustRightInd w:val="0"/>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备注</w:t>
            </w:r>
          </w:p>
        </w:tc>
      </w:tr>
      <w:tr w14:paraId="2038C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2A546E82">
            <w:pPr>
              <w:adjustRightInd w:val="0"/>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DCD27F5">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14:paraId="42581BAB">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311D5C2A">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3F08E125">
            <w:pPr>
              <w:adjustRightInd w:val="0"/>
              <w:jc w:val="center"/>
              <w:rPr>
                <w:rFonts w:hint="eastAsia" w:asciiTheme="minorEastAsia" w:hAnsiTheme="minorEastAsia" w:eastAsiaTheme="minorEastAsia" w:cstheme="minorEastAsia"/>
                <w:szCs w:val="21"/>
                <w:lang w:val="zh-CN"/>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22BA172">
            <w:pPr>
              <w:adjustRightInd w:val="0"/>
              <w:jc w:val="center"/>
              <w:rPr>
                <w:rFonts w:hint="eastAsia" w:asciiTheme="minorEastAsia" w:hAnsiTheme="minorEastAsia" w:eastAsiaTheme="minorEastAsia" w:cstheme="minorEastAsia"/>
                <w:szCs w:val="21"/>
                <w:lang w:val="zh-CN"/>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3AB6424">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szCs w:val="21"/>
                <w:lang w:val="zh-CN"/>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273DC0EA">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6EB196D">
            <w:pPr>
              <w:keepNext w:val="0"/>
              <w:keepLines w:val="0"/>
              <w:pageBreakBefore w:val="0"/>
              <w:widowControl/>
              <w:wordWrap/>
              <w:overflowPunct/>
              <w:topLinePunct w:val="0"/>
              <w:bidi w:val="0"/>
              <w:spacing w:line="380" w:lineRule="exact"/>
              <w:jc w:val="center"/>
              <w:textAlignment w:val="center"/>
              <w:rPr>
                <w:rFonts w:hint="eastAsia" w:asciiTheme="minorEastAsia" w:hAnsiTheme="minorEastAsia" w:eastAsiaTheme="minorEastAsia" w:cstheme="minorEastAsia"/>
                <w:color w:val="000000"/>
                <w:kern w:val="0"/>
                <w:sz w:val="21"/>
                <w:szCs w:val="21"/>
                <w:lang w:val="zh-CN"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5D3C04CF">
            <w:pPr>
              <w:adjustRightInd w:val="0"/>
              <w:jc w:val="center"/>
              <w:rPr>
                <w:rFonts w:hint="eastAsia" w:asciiTheme="minorEastAsia" w:hAnsiTheme="minorEastAsia" w:eastAsiaTheme="minorEastAsia" w:cstheme="minorEastAsia"/>
                <w:szCs w:val="21"/>
                <w:lang w:val="zh-CN"/>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CBA48C9">
            <w:pPr>
              <w:adjustRightInd w:val="0"/>
              <w:jc w:val="center"/>
              <w:rPr>
                <w:rFonts w:hint="eastAsia" w:asciiTheme="minorEastAsia" w:hAnsiTheme="minorEastAsia" w:eastAsiaTheme="minorEastAsia" w:cstheme="minorEastAsia"/>
                <w:szCs w:val="21"/>
                <w:lang w:val="zh-CN"/>
              </w:rPr>
            </w:pPr>
            <w:r>
              <w:rPr>
                <w:rFonts w:hint="eastAsia"/>
                <w:sz w:val="20"/>
                <w:szCs w:val="22"/>
              </w:rPr>
              <w:t>耗材报价作为参考价，须在广东省药品</w:t>
            </w:r>
            <w:r>
              <w:rPr>
                <w:rFonts w:hint="eastAsia"/>
                <w:sz w:val="20"/>
                <w:szCs w:val="22"/>
                <w:lang w:val="en-US" w:eastAsia="zh-CN"/>
              </w:rPr>
              <w:t>和医用耗材招采管理系统</w:t>
            </w:r>
            <w:r>
              <w:rPr>
                <w:rFonts w:hint="eastAsia"/>
                <w:sz w:val="20"/>
                <w:szCs w:val="22"/>
              </w:rPr>
              <w:t>交</w:t>
            </w:r>
            <w:r>
              <w:rPr>
                <w:rFonts w:hint="eastAsia"/>
                <w:color w:val="auto"/>
                <w:sz w:val="20"/>
                <w:szCs w:val="22"/>
              </w:rPr>
              <w:t>易采购，实际采购价格不得高于此报价。</w:t>
            </w:r>
          </w:p>
        </w:tc>
      </w:tr>
    </w:tbl>
    <w:p w14:paraId="40BB2622">
      <w:pPr>
        <w:rPr>
          <w:rFonts w:hint="eastAsia" w:asciiTheme="minorEastAsia" w:hAnsiTheme="minorEastAsia" w:eastAsiaTheme="minorEastAsia" w:cstheme="minorEastAsia"/>
          <w:b w:val="0"/>
          <w:bCs/>
          <w:szCs w:val="21"/>
        </w:rPr>
      </w:pPr>
    </w:p>
    <w:p w14:paraId="2CBFE349">
      <w:pPr>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注：1. 请根据“</w:t>
      </w:r>
      <w:r>
        <w:rPr>
          <w:rFonts w:hint="eastAsia" w:asciiTheme="minorEastAsia" w:hAnsiTheme="minorEastAsia" w:eastAsiaTheme="minorEastAsia" w:cstheme="minorEastAsia"/>
          <w:b w:val="0"/>
          <w:bCs/>
          <w:szCs w:val="21"/>
          <w:lang w:val="en-US" w:eastAsia="zh-CN"/>
        </w:rPr>
        <w:t>公告内容</w:t>
      </w:r>
      <w:r>
        <w:rPr>
          <w:rFonts w:hint="eastAsia" w:asciiTheme="minorEastAsia" w:hAnsiTheme="minorEastAsia" w:eastAsiaTheme="minorEastAsia" w:cstheme="minorEastAsia"/>
          <w:b w:val="0"/>
          <w:bCs/>
          <w:szCs w:val="21"/>
        </w:rPr>
        <w:t>”填写。</w:t>
      </w:r>
    </w:p>
    <w:p w14:paraId="578B8184">
      <w:pPr>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 xml:space="preserve">    2. 所有价格应按“招标文件”中规定的货币单位填写；投标总价应为以上各分项价格之和；投标总价和项目报价表中单个采购预算条目报价均不得超过对应的财政预算限额、最高限价，否则将导致无效投标。</w:t>
      </w:r>
    </w:p>
    <w:p w14:paraId="309732AB">
      <w:pPr>
        <w:ind w:firstLine="420" w:firstLineChars="200"/>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3. 单价、合价和投标总价为包干价，即三者均应包含产品的价款、包装、运输、装卸、安装、调试、技术指导、培训、咨询、服务、保险、税费、检测、验收合格交付使用之前以及技术和售后服务等其他各项有关费用。</w:t>
      </w:r>
    </w:p>
    <w:p w14:paraId="0EFB28FA">
      <w:pPr>
        <w:ind w:firstLine="411" w:firstLineChars="196"/>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lang w:val="en-US" w:eastAsia="zh-CN"/>
        </w:rPr>
        <w:t>4</w:t>
      </w:r>
      <w:r>
        <w:rPr>
          <w:rFonts w:hint="eastAsia" w:asciiTheme="minorEastAsia" w:hAnsiTheme="minorEastAsia" w:eastAsiaTheme="minorEastAsia" w:cstheme="minorEastAsia"/>
          <w:b w:val="0"/>
          <w:bCs/>
          <w:szCs w:val="21"/>
        </w:rPr>
        <w:t>.“原产地”是指该产品的实际生产加工地，而非品牌总公司所在地。</w:t>
      </w:r>
    </w:p>
    <w:p w14:paraId="3742F657">
      <w:pPr>
        <w:ind w:firstLine="420" w:firstLineChars="200"/>
        <w:rPr>
          <w:rFonts w:hint="eastAsia" w:asciiTheme="minorEastAsia" w:hAnsiTheme="minorEastAsia" w:eastAsiaTheme="minorEastAsia" w:cstheme="minorEastAsia"/>
          <w:b w:val="0"/>
          <w:bCs/>
          <w:szCs w:val="21"/>
          <w:lang w:val="zh-CN"/>
        </w:rPr>
      </w:pPr>
      <w:r>
        <w:rPr>
          <w:rFonts w:hint="eastAsia" w:asciiTheme="minorEastAsia" w:hAnsiTheme="minorEastAsia" w:eastAsiaTheme="minorEastAsia" w:cstheme="minorEastAsia"/>
          <w:b w:val="0"/>
          <w:bCs/>
          <w:szCs w:val="21"/>
          <w:lang w:val="en-US" w:eastAsia="zh-CN"/>
        </w:rPr>
        <w:t>5</w:t>
      </w:r>
      <w:r>
        <w:rPr>
          <w:rFonts w:hint="eastAsia" w:asciiTheme="minorEastAsia" w:hAnsiTheme="minorEastAsia" w:eastAsiaTheme="minorEastAsia" w:cstheme="minorEastAsia"/>
          <w:b w:val="0"/>
          <w:bCs/>
          <w:szCs w:val="21"/>
        </w:rPr>
        <w:t>.详细填写所投货物的制造商名称；若如所投产品属于定制类的非量产货物或无具体型号的货物，可以不填写型号等信息，但应当标注投标产品为定制产品。</w:t>
      </w:r>
    </w:p>
    <w:p w14:paraId="32F90EDC">
      <w:pPr>
        <w:spacing w:line="300" w:lineRule="auto"/>
        <w:rPr>
          <w:rFonts w:hint="eastAsia" w:asciiTheme="minorEastAsia" w:hAnsiTheme="minorEastAsia" w:eastAsiaTheme="minorEastAsia" w:cstheme="minorEastAsia"/>
          <w:b/>
          <w:bCs/>
          <w:u w:val="single"/>
        </w:rPr>
      </w:pPr>
    </w:p>
    <w:p w14:paraId="3B4107EC">
      <w:pPr>
        <w:wordWrap w:val="0"/>
        <w:spacing w:line="360" w:lineRule="auto"/>
        <w:ind w:firstLine="5040" w:firstLineChars="2400"/>
        <w:jc w:val="righ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投标人（公章）：</w:t>
      </w:r>
      <w:r>
        <w:rPr>
          <w:rFonts w:hint="eastAsia" w:asciiTheme="minorEastAsia" w:hAnsiTheme="minorEastAsia" w:eastAsiaTheme="minorEastAsia" w:cstheme="minorEastAsia"/>
          <w:szCs w:val="21"/>
          <w:lang w:val="en-US" w:eastAsia="zh-CN"/>
        </w:rPr>
        <w:t xml:space="preserve">                 </w:t>
      </w:r>
    </w:p>
    <w:p w14:paraId="29A5E5CD">
      <w:pPr>
        <w:wordWrap w:val="0"/>
        <w:spacing w:line="360" w:lineRule="auto"/>
        <w:ind w:firstLine="5040" w:firstLineChars="2400"/>
        <w:jc w:val="righ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法定代表人或其授权代表签名：</w:t>
      </w:r>
      <w:r>
        <w:rPr>
          <w:rFonts w:hint="eastAsia" w:asciiTheme="minorEastAsia" w:hAnsiTheme="minorEastAsia" w:eastAsiaTheme="minorEastAsia" w:cstheme="minorEastAsia"/>
          <w:szCs w:val="21"/>
          <w:lang w:val="en-US" w:eastAsia="zh-CN"/>
        </w:rPr>
        <w:t xml:space="preserve">     </w:t>
      </w:r>
    </w:p>
    <w:p w14:paraId="3FAF6BFA">
      <w:pPr>
        <w:wordWrap w:val="0"/>
        <w:jc w:val="righ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Cs w:val="21"/>
        </w:rPr>
        <w:t>日期：      年    月    日</w:t>
      </w:r>
      <w:r>
        <w:rPr>
          <w:rFonts w:hint="eastAsia" w:asciiTheme="minorEastAsia" w:hAnsiTheme="minorEastAsia" w:eastAsiaTheme="minorEastAsia" w:cstheme="minorEastAsia"/>
          <w:szCs w:val="21"/>
          <w:lang w:val="en-US" w:eastAsia="zh-CN"/>
        </w:rPr>
        <w:t xml:space="preserve">       </w:t>
      </w:r>
    </w:p>
    <w:p w14:paraId="55BFA2D7">
      <w:pPr>
        <w:keepNext w:val="0"/>
        <w:keepLines w:val="0"/>
        <w:pageBreakBefore w:val="0"/>
        <w:widowControl w:val="0"/>
        <w:kinsoku/>
        <w:wordWrap/>
        <w:overflowPunct/>
        <w:topLinePunct w:val="0"/>
        <w:autoSpaceDE/>
        <w:autoSpaceDN/>
        <w:bidi w:val="0"/>
        <w:adjustRightInd/>
        <w:snapToGrid/>
        <w:spacing w:line="400" w:lineRule="exact"/>
        <w:ind w:firstLine="1680" w:firstLineChars="800"/>
        <w:textAlignment w:val="auto"/>
        <w:rPr>
          <w:rFonts w:hint="eastAsia" w:ascii="方正仿宋_GB2312" w:hAnsi="方正仿宋_GB2312" w:eastAsia="方正仿宋_GB2312" w:cs="方正仿宋_GB231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1851E320-0F2F-4F03-A356-C0C357D27F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1279D"/>
    <w:rsid w:val="00532FAF"/>
    <w:rsid w:val="05B41E9C"/>
    <w:rsid w:val="0A9D21CB"/>
    <w:rsid w:val="0C5930C1"/>
    <w:rsid w:val="165D3BC5"/>
    <w:rsid w:val="1F576995"/>
    <w:rsid w:val="2D7A0495"/>
    <w:rsid w:val="311346E6"/>
    <w:rsid w:val="367550A2"/>
    <w:rsid w:val="3E021D6A"/>
    <w:rsid w:val="41E27F07"/>
    <w:rsid w:val="4D583754"/>
    <w:rsid w:val="4DEE5E67"/>
    <w:rsid w:val="52F65012"/>
    <w:rsid w:val="61261EB4"/>
    <w:rsid w:val="61B1279D"/>
    <w:rsid w:val="6CA125CA"/>
    <w:rsid w:val="6E1B11B3"/>
    <w:rsid w:val="727B03C1"/>
    <w:rsid w:val="778F5123"/>
    <w:rsid w:val="77A86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525</Words>
  <Characters>544</Characters>
  <Lines>0</Lines>
  <Paragraphs>0</Paragraphs>
  <TotalTime>1</TotalTime>
  <ScaleCrop>false</ScaleCrop>
  <LinksUpToDate>false</LinksUpToDate>
  <CharactersWithSpaces>596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2020-04-22T02:32:00Z</dcterms:created>
  <dc:creator>云中漫步1398606018</dc:creator>
  <cp:lastModifiedBy>罗志明</cp:lastModifiedBy>
  <dcterms:modified xsi:type="dcterms:W3CDTF">2026-06-09T01:18:44Z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1C99DF46340B403CAAAEF906CEFA4980</vt:lpwstr>
  </property>
  <property fmtid="{D5CDD505-2E9C-101B-9397-08002B2CF9AE}" pid="4" name="KSOTemplateDocerSaveRecord">
    <vt:lpwstr>eyJoZGlkIjoiYmE5MGMyZmM1NjcxNGFhODI2NDNiM2YxMjdiZWM2ZmYiLCJ1c2VySWQiOiI0MDUxNjM0NDUifQ==</vt:lpwstr>
  </property>
</Properties>
</file>